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7C" w:rsidRPr="002D337C" w:rsidRDefault="002D337C" w:rsidP="002D337C">
      <w:pPr>
        <w:rPr>
          <w:lang w:val="en-US"/>
        </w:rPr>
      </w:pPr>
      <w:r w:rsidRPr="002D337C">
        <w:t xml:space="preserve">Общинска избирателна комисия </w:t>
      </w:r>
      <w:r>
        <w:t>Дългопол</w:t>
      </w:r>
    </w:p>
    <w:p w:rsidR="002D337C" w:rsidRPr="002D337C" w:rsidRDefault="002D337C" w:rsidP="002D337C">
      <w:bookmarkStart w:id="0" w:name="_GoBack"/>
      <w:r w:rsidRPr="002D337C">
        <w:pict>
          <v:rect id="_x0000_i1025" style="width:449.2pt;height:0" o:hrpct="0" o:hralign="center" o:hrstd="t" o:hrnoshade="t" o:hr="t" fillcolor="black" stroked="f"/>
        </w:pict>
      </w:r>
      <w:bookmarkEnd w:id="0"/>
    </w:p>
    <w:p w:rsidR="002D337C" w:rsidRPr="002D337C" w:rsidRDefault="002D337C" w:rsidP="002D337C">
      <w:r w:rsidRPr="002D337C">
        <w:t>РЕШЕНИЕ </w:t>
      </w:r>
      <w:r w:rsidRPr="002D337C">
        <w:br/>
        <w:t>№ 1-МИ</w:t>
      </w:r>
      <w:r w:rsidRPr="002D337C">
        <w:br/>
      </w:r>
      <w:r>
        <w:t>Дългопол, 11</w:t>
      </w:r>
      <w:r w:rsidRPr="002D337C">
        <w:t>.09.2019</w:t>
      </w:r>
    </w:p>
    <w:p w:rsidR="002D337C" w:rsidRPr="002D337C" w:rsidRDefault="002D337C" w:rsidP="002D337C">
      <w:r w:rsidRPr="002D337C">
        <w:t xml:space="preserve">ОТНОСНО: Реда за свикване на заседания, начина на приемане, обявяване и обжалване на решенията от Общинска избирателна комисия </w:t>
      </w:r>
      <w:r>
        <w:t>Дългопол</w:t>
      </w:r>
      <w:r w:rsidRPr="002D337C">
        <w:t xml:space="preserve"> в изборите за общински съветници и за кметове на 27 октомври 2019 г.</w:t>
      </w:r>
    </w:p>
    <w:p w:rsidR="002D337C" w:rsidRPr="002D337C" w:rsidRDefault="002D337C" w:rsidP="002D337C">
      <w:r w:rsidRPr="002D337C">
        <w:t> </w:t>
      </w:r>
    </w:p>
    <w:p w:rsidR="002D337C" w:rsidRPr="002D337C" w:rsidRDefault="002D337C" w:rsidP="002D337C">
      <w:r w:rsidRPr="002D337C">
        <w:t> </w:t>
      </w:r>
    </w:p>
    <w:p w:rsidR="002D337C" w:rsidRPr="002D337C" w:rsidRDefault="002D337C" w:rsidP="002D337C">
      <w:r w:rsidRPr="002D337C">
        <w:t xml:space="preserve">На основание чл. 57, ал. 1, т. 1, чл. 85, чл. 87, ал. 2, чл. 88 от Изборния кодекс и Решение № 848/28.08.2019 г. на Централна избирателна комисия, Общинска избирателна комисия </w:t>
      </w:r>
      <w:r>
        <w:t>Дългопол</w:t>
      </w:r>
      <w:r w:rsidRPr="002D337C">
        <w:t xml:space="preserve">  </w:t>
      </w:r>
    </w:p>
    <w:p w:rsidR="002D337C" w:rsidRPr="002D337C" w:rsidRDefault="002D337C" w:rsidP="002D337C">
      <w:r w:rsidRPr="002D337C">
        <w:rPr>
          <w:b/>
          <w:bCs/>
        </w:rPr>
        <w:t> </w:t>
      </w:r>
    </w:p>
    <w:p w:rsidR="002D337C" w:rsidRPr="002D337C" w:rsidRDefault="002D337C" w:rsidP="002D337C">
      <w:r w:rsidRPr="002D337C">
        <w:rPr>
          <w:b/>
          <w:bCs/>
        </w:rPr>
        <w:t>Р Е Ш И:</w:t>
      </w:r>
    </w:p>
    <w:p w:rsidR="002D337C" w:rsidRPr="002D337C" w:rsidRDefault="002D337C" w:rsidP="002D337C">
      <w:pPr>
        <w:numPr>
          <w:ilvl w:val="0"/>
          <w:numId w:val="1"/>
        </w:numPr>
      </w:pPr>
      <w:r w:rsidRPr="002D337C">
        <w:t xml:space="preserve">Ред за свикване на заседанията и начин на приемане на решенията на Общинска избирателна комисия </w:t>
      </w:r>
      <w:r>
        <w:t>Дългопол</w:t>
      </w:r>
      <w:r w:rsidRPr="002D337C">
        <w:t xml:space="preserve"> (ОИК):</w:t>
      </w:r>
    </w:p>
    <w:p w:rsidR="002D337C" w:rsidRPr="002D337C" w:rsidRDefault="002D337C" w:rsidP="002D337C">
      <w:pPr>
        <w:numPr>
          <w:ilvl w:val="0"/>
          <w:numId w:val="1"/>
        </w:numPr>
      </w:pPr>
      <w:r w:rsidRPr="002D337C">
        <w:t>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2D337C" w:rsidRPr="002D337C" w:rsidRDefault="002D337C" w:rsidP="002D337C">
      <w:pPr>
        <w:numPr>
          <w:ilvl w:val="0"/>
          <w:numId w:val="1"/>
        </w:numPr>
      </w:pPr>
      <w:r w:rsidRPr="002D337C">
        <w:t>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rsidR="002D337C" w:rsidRPr="002D337C" w:rsidRDefault="002D337C" w:rsidP="002D337C">
      <w:pPr>
        <w:numPr>
          <w:ilvl w:val="0"/>
          <w:numId w:val="1"/>
        </w:numPr>
      </w:pPr>
      <w:r w:rsidRPr="002D337C">
        <w:t>Проектът за дневен ред се публикува на интернет страницата на комисията преди заседанието.</w:t>
      </w:r>
    </w:p>
    <w:p w:rsidR="002D337C" w:rsidRPr="002D337C" w:rsidRDefault="002D337C" w:rsidP="002D337C">
      <w:pPr>
        <w:numPr>
          <w:ilvl w:val="0"/>
          <w:numId w:val="1"/>
        </w:numPr>
      </w:pPr>
      <w:r w:rsidRPr="002D337C">
        <w:t>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2D337C" w:rsidRPr="002D337C" w:rsidRDefault="002D337C" w:rsidP="002D337C">
      <w:pPr>
        <w:numPr>
          <w:ilvl w:val="0"/>
          <w:numId w:val="1"/>
        </w:numPr>
      </w:pPr>
      <w:r w:rsidRPr="002D337C">
        <w:t>Гласуването е явно и поименно. Гласува се „за“ или „против“. Не се допуска гласуване „въздържал се“.</w:t>
      </w:r>
    </w:p>
    <w:p w:rsidR="002D337C" w:rsidRPr="002D337C" w:rsidRDefault="002D337C" w:rsidP="002D337C">
      <w:pPr>
        <w:numPr>
          <w:ilvl w:val="0"/>
          <w:numId w:val="1"/>
        </w:numPr>
      </w:pPr>
      <w:r w:rsidRPr="002D337C">
        <w:t>Членовете на ОИК, когато не са съгласни с посоченото в протокола, могат да го подписват с „особено мнение“, като писмено посочат в какво се изразява то. Членовете на ОИК, когато не са съгласни с прието решение, могат да изразят „особено мнение“, като писмено посочат в какво се изразява то.</w:t>
      </w:r>
    </w:p>
    <w:p w:rsidR="002D337C" w:rsidRPr="002D337C" w:rsidRDefault="002D337C" w:rsidP="002D337C">
      <w:pPr>
        <w:numPr>
          <w:ilvl w:val="0"/>
          <w:numId w:val="1"/>
        </w:numPr>
      </w:pPr>
      <w:r w:rsidRPr="002D337C">
        <w:t>За заседанията на ОИК се съставя протокол, който се подписва от председателя и секретаря и се публикува на интернет страницата на комисията.</w:t>
      </w:r>
    </w:p>
    <w:p w:rsidR="002D337C" w:rsidRPr="002D337C" w:rsidRDefault="002D337C" w:rsidP="002D337C">
      <w:pPr>
        <w:numPr>
          <w:ilvl w:val="0"/>
          <w:numId w:val="1"/>
        </w:numPr>
      </w:pPr>
      <w:r w:rsidRPr="002D337C">
        <w:t xml:space="preserve">Общинската избирателна комисия приема решенията си с мнозинство две трети от присъстващите членове. Когато ОИК при приемане на решенията си не е постигнала необходимото мнозинство от две трети от присъстващите членове, е налице решение </w:t>
      </w:r>
      <w:r w:rsidRPr="002D337C">
        <w:lastRenderedPageBreak/>
        <w:t>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 Решението на ОИК подлежи на обжалване пред ЦИК по реда на чл. 88 ИК.</w:t>
      </w:r>
    </w:p>
    <w:p w:rsidR="002D337C" w:rsidRPr="002D337C" w:rsidRDefault="002D337C" w:rsidP="002D337C">
      <w:pPr>
        <w:numPr>
          <w:ilvl w:val="0"/>
          <w:numId w:val="1"/>
        </w:numPr>
      </w:pPr>
      <w:r w:rsidRPr="002D337C">
        <w:t>При отмяна на решението за отхвърляне ОИК постановява ново решение, което се приема с мнозинство повече от половината от всичките й членове.</w:t>
      </w:r>
    </w:p>
    <w:p w:rsidR="002D337C" w:rsidRPr="002D337C" w:rsidRDefault="002D337C" w:rsidP="002D337C">
      <w:pPr>
        <w:numPr>
          <w:ilvl w:val="0"/>
          <w:numId w:val="1"/>
        </w:numPr>
      </w:pPr>
      <w:r w:rsidRPr="002D337C">
        <w:t>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чл. 98, ал. 2 от АПК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2D337C" w:rsidRPr="002D337C" w:rsidRDefault="002D337C" w:rsidP="002D337C">
      <w:pPr>
        <w:numPr>
          <w:ilvl w:val="0"/>
          <w:numId w:val="1"/>
        </w:numPr>
      </w:pPr>
      <w:r w:rsidRPr="002D337C">
        <w:t>Решенията на комисията се приемат с поименно гласуване, което се отразява в протокола от заседанието.</w:t>
      </w:r>
    </w:p>
    <w:p w:rsidR="002D337C" w:rsidRPr="002D337C" w:rsidRDefault="002D337C" w:rsidP="002D337C">
      <w:pPr>
        <w:numPr>
          <w:ilvl w:val="0"/>
          <w:numId w:val="1"/>
        </w:numPr>
      </w:pPr>
      <w:r w:rsidRPr="002D337C">
        <w:t>Решенията, удостоверенията и текущата кореспонденция на ОИК се подписват от председателя и секретаря.</w:t>
      </w:r>
    </w:p>
    <w:p w:rsidR="002D337C" w:rsidRPr="002D337C" w:rsidRDefault="002D337C" w:rsidP="002D337C">
      <w:pPr>
        <w:numPr>
          <w:ilvl w:val="0"/>
          <w:numId w:val="1"/>
        </w:numPr>
      </w:pPr>
      <w:r w:rsidRPr="002D337C">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2D337C" w:rsidRPr="002D337C" w:rsidRDefault="002D337C" w:rsidP="002D337C">
      <w:pPr>
        <w:numPr>
          <w:ilvl w:val="0"/>
          <w:numId w:val="1"/>
        </w:numPr>
      </w:pPr>
      <w:r w:rsidRPr="002D337C">
        <w:t>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2D337C" w:rsidRPr="002D337C" w:rsidRDefault="002D337C" w:rsidP="002D337C">
      <w:pPr>
        <w:numPr>
          <w:ilvl w:val="0"/>
          <w:numId w:val="1"/>
        </w:numPr>
      </w:pPr>
      <w:r w:rsidRPr="002D337C">
        <w:t>Решенията, протоколите, удостоверенията и текущата кореспонденция на ОИК се подпечатват с печата им.</w:t>
      </w:r>
    </w:p>
    <w:p w:rsidR="002D337C" w:rsidRPr="002D337C" w:rsidRDefault="002D337C" w:rsidP="002D337C">
      <w:pPr>
        <w:numPr>
          <w:ilvl w:val="0"/>
          <w:numId w:val="1"/>
        </w:numPr>
      </w:pPr>
      <w:r w:rsidRPr="002D337C">
        <w:t>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2D337C" w:rsidRPr="002D337C" w:rsidRDefault="002D337C" w:rsidP="002D337C">
      <w:pPr>
        <w:numPr>
          <w:ilvl w:val="0"/>
          <w:numId w:val="1"/>
        </w:numPr>
      </w:pPr>
      <w:r w:rsidRPr="002D337C">
        <w:t>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2D337C" w:rsidRPr="002D337C" w:rsidRDefault="002D337C" w:rsidP="002D337C">
      <w:pPr>
        <w:numPr>
          <w:ilvl w:val="0"/>
          <w:numId w:val="1"/>
        </w:numPr>
      </w:pPr>
      <w:r w:rsidRPr="002D337C">
        <w:t>Обявяване на решенията:</w:t>
      </w:r>
    </w:p>
    <w:p w:rsidR="002D337C" w:rsidRPr="002D337C" w:rsidRDefault="002D337C" w:rsidP="002D337C">
      <w:pPr>
        <w:numPr>
          <w:ilvl w:val="0"/>
          <w:numId w:val="1"/>
        </w:numPr>
      </w:pPr>
      <w:r w:rsidRPr="002D337C">
        <w:t xml:space="preserve">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Решенията се обявяват на табло поставено на входа на Община </w:t>
      </w:r>
      <w:r>
        <w:t>Дългопол</w:t>
      </w:r>
      <w:r w:rsidRPr="002D337C">
        <w:t xml:space="preserve">, град </w:t>
      </w:r>
      <w:r>
        <w:t>Дългопол</w:t>
      </w:r>
      <w:r w:rsidRPr="002D337C">
        <w:t xml:space="preserve">, </w:t>
      </w:r>
      <w:r>
        <w:t>ул. Георги Димитров 105</w:t>
      </w:r>
      <w:r w:rsidRPr="002D337C">
        <w:t>.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 Срокът за обжалване на решенията на ОИК започва да тече от по-късното по ред обявяване/публикуване.</w:t>
      </w:r>
    </w:p>
    <w:p w:rsidR="002D337C" w:rsidRPr="002D337C" w:rsidRDefault="002D337C" w:rsidP="002D337C">
      <w:pPr>
        <w:numPr>
          <w:ilvl w:val="0"/>
          <w:numId w:val="1"/>
        </w:numPr>
      </w:pPr>
      <w:r w:rsidRPr="002D337C">
        <w:t>Непосредствено след края на заседанието на ОИК на което са приети взетите решения и протокола от заседанието се публикуват на интернет страницата на комисията </w:t>
      </w:r>
      <w:hyperlink r:id="rId5" w:history="1">
        <w:r w:rsidRPr="00FE3DAB">
          <w:rPr>
            <w:rStyle w:val="a3"/>
          </w:rPr>
          <w:t>www.o</w:t>
        </w:r>
        <w:r w:rsidRPr="00FE3DAB">
          <w:rPr>
            <w:rStyle w:val="a3"/>
            <w:lang w:val="en-US"/>
          </w:rPr>
          <w:t>ik0316</w:t>
        </w:r>
        <w:r w:rsidRPr="00FE3DAB">
          <w:rPr>
            <w:rStyle w:val="a3"/>
          </w:rPr>
          <w:t>.cik.bg</w:t>
        </w:r>
      </w:hyperlink>
    </w:p>
    <w:p w:rsidR="002D337C" w:rsidRPr="002D337C" w:rsidRDefault="002D337C" w:rsidP="002D337C">
      <w:r w:rsidRPr="002D337C">
        <w:t> </w:t>
      </w:r>
    </w:p>
    <w:p w:rsidR="002D337C" w:rsidRPr="002D337C" w:rsidRDefault="002D337C" w:rsidP="002D337C">
      <w:r w:rsidRPr="002D337C">
        <w:t>            Настоящото решение може да бъде обжалвано пред Централната избирателна комисия в срок до три дни от обявяването му.</w:t>
      </w:r>
    </w:p>
    <w:p w:rsidR="002D337C" w:rsidRPr="002D337C" w:rsidRDefault="002D337C" w:rsidP="002D337C">
      <w:r w:rsidRPr="002D337C">
        <w:t> </w:t>
      </w:r>
    </w:p>
    <w:p w:rsidR="002D337C" w:rsidRPr="002D337C" w:rsidRDefault="002D337C" w:rsidP="002D337C">
      <w:r w:rsidRPr="002D337C">
        <w:t> </w:t>
      </w:r>
    </w:p>
    <w:p w:rsidR="002D337C" w:rsidRPr="002D337C" w:rsidRDefault="002D337C" w:rsidP="002D337C">
      <w:r w:rsidRPr="002D337C">
        <w:t xml:space="preserve">Председател: </w:t>
      </w:r>
      <w:r>
        <w:t>Гергана Нелкова Аврамова</w:t>
      </w:r>
    </w:p>
    <w:p w:rsidR="002D337C" w:rsidRPr="002D337C" w:rsidRDefault="002D337C" w:rsidP="002D337C">
      <w:r w:rsidRPr="002D337C">
        <w:t xml:space="preserve">Секретар: </w:t>
      </w:r>
      <w:r>
        <w:t>Евгения Илиева Русева</w:t>
      </w:r>
    </w:p>
    <w:p w:rsidR="000842AA" w:rsidRDefault="000842AA"/>
    <w:sectPr w:rsidR="00084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98350F"/>
    <w:multiLevelType w:val="multilevel"/>
    <w:tmpl w:val="638E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7C"/>
    <w:rsid w:val="000842AA"/>
    <w:rsid w:val="002D33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24604AD-33F4-4606-9DEC-DDC8FAC5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7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ik0316.cik.bg"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883</Words>
  <Characters>5037</Characters>
  <Application>Microsoft Office Word</Application>
  <DocSecurity>0</DocSecurity>
  <Lines>41</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2019-09-11T13:42:00Z</dcterms:created>
  <dcterms:modified xsi:type="dcterms:W3CDTF">2019-09-11T13:47:00Z</dcterms:modified>
</cp:coreProperties>
</file>