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160CA7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54A00" w:rsidRDefault="00C72CE8" w:rsidP="00254A00">
      <w:r>
        <w:t>РЕШЕНИЕ </w:t>
      </w:r>
      <w:r>
        <w:br/>
        <w:t>№ 10</w:t>
      </w:r>
      <w:r w:rsidR="002D337C" w:rsidRPr="002D337C">
        <w:t>-МИ</w:t>
      </w:r>
      <w:r w:rsidR="002D337C" w:rsidRPr="002D337C">
        <w:br/>
      </w:r>
      <w:r w:rsidR="002D337C">
        <w:t>Дългопол, 11</w:t>
      </w:r>
      <w:r w:rsidR="002D337C" w:rsidRPr="002D337C">
        <w:t>.09.2019</w:t>
      </w:r>
    </w:p>
    <w:p w:rsidR="00C72CE8" w:rsidRDefault="00C72CE8" w:rsidP="009642C3">
      <w:pPr>
        <w:ind w:right="-567"/>
      </w:pPr>
    </w:p>
    <w:p w:rsidR="00C72CE8" w:rsidRPr="00C72CE8" w:rsidRDefault="00C72CE8" w:rsidP="00C72CE8">
      <w:pPr>
        <w:ind w:right="-567"/>
      </w:pPr>
      <w:r w:rsidRPr="00C72CE8">
        <w:t xml:space="preserve">ОТНОСНО: Определянето и обявяването на номерата на секционните избирателни комисии на територията на община </w:t>
      </w:r>
      <w:r>
        <w:t>Дългопол</w:t>
      </w:r>
      <w:r w:rsidRPr="00C72CE8">
        <w:t xml:space="preserve"> при произвеждане на избори за общински съветници и за кметове на 27 октомври 2019 г.</w:t>
      </w:r>
    </w:p>
    <w:p w:rsidR="00C72CE8" w:rsidRPr="00C72CE8" w:rsidRDefault="00C72CE8" w:rsidP="00C72CE8">
      <w:pPr>
        <w:ind w:right="-567"/>
      </w:pPr>
      <w:r w:rsidRPr="00C72CE8">
        <w:t>На основание чл. 87, ал.1 т.1 и т.7 от Изборния кодекс, чл.13 и чл.19 от ЗМСМА, Решения № 570-МИ, № 571-МИ/26.07.2019 г и № 944-МИ/03.09.2019 г.. на Централна избира</w:t>
      </w:r>
      <w:r>
        <w:t>телна комисия и Заповед № 941/05.09</w:t>
      </w:r>
      <w:r w:rsidRPr="00C72CE8">
        <w:t xml:space="preserve">.2019 г. на кмета на Община </w:t>
      </w:r>
      <w:r>
        <w:t>Дългопол</w:t>
      </w:r>
      <w:r w:rsidRPr="00C72CE8">
        <w:t xml:space="preserve">, Общинска избирателна комисия </w:t>
      </w:r>
      <w:r>
        <w:t>Дългопол</w:t>
      </w:r>
    </w:p>
    <w:p w:rsidR="00C72CE8" w:rsidRPr="00C72CE8" w:rsidRDefault="00C72CE8" w:rsidP="00C72CE8">
      <w:pPr>
        <w:ind w:right="-567"/>
      </w:pPr>
      <w:r w:rsidRPr="00C72CE8">
        <w:t> </w:t>
      </w:r>
    </w:p>
    <w:p w:rsidR="00C72CE8" w:rsidRPr="00C72CE8" w:rsidRDefault="00C72CE8" w:rsidP="00C72CE8">
      <w:pPr>
        <w:ind w:right="-567"/>
      </w:pPr>
      <w:r w:rsidRPr="00C72CE8">
        <w:rPr>
          <w:b/>
          <w:bCs/>
        </w:rPr>
        <w:t>Р Е Ш И:</w:t>
      </w:r>
    </w:p>
    <w:p w:rsidR="00C72CE8" w:rsidRPr="00C72CE8" w:rsidRDefault="00C72CE8" w:rsidP="00C72CE8">
      <w:pPr>
        <w:numPr>
          <w:ilvl w:val="0"/>
          <w:numId w:val="11"/>
        </w:numPr>
        <w:ind w:right="-567"/>
      </w:pPr>
      <w:r w:rsidRPr="00C72CE8">
        <w:rPr>
          <w:b/>
          <w:bCs/>
        </w:rPr>
        <w:t>Единният номер на всяка избирателна секция се състои от девет цифри, групирани във вида: АА ВВ СС ХХХ: къд</w:t>
      </w:r>
      <w:r w:rsidR="00F22469">
        <w:rPr>
          <w:b/>
          <w:bCs/>
        </w:rPr>
        <w:t>ето АА е номера на областта – 03</w:t>
      </w:r>
      <w:r w:rsidRPr="00C72CE8">
        <w:rPr>
          <w:b/>
          <w:bCs/>
        </w:rPr>
        <w:t>; ВВ е номерът на общината по Единния класификатор на административно-териториалните и тери</w:t>
      </w:r>
      <w:r w:rsidR="00F22469">
        <w:rPr>
          <w:b/>
          <w:bCs/>
        </w:rPr>
        <w:t>ториалните единици (ЕКАТТЕ) – 16</w:t>
      </w:r>
      <w:r w:rsidRPr="00C72CE8">
        <w:rPr>
          <w:b/>
          <w:bCs/>
        </w:rPr>
        <w:t>; СС е номера на района в градовете с районно деление – 00; ХХХ е номера на се</w:t>
      </w:r>
      <w:r w:rsidR="00F22469">
        <w:rPr>
          <w:b/>
          <w:bCs/>
        </w:rPr>
        <w:t>кцията – от 001 до 027</w:t>
      </w:r>
      <w:r w:rsidRPr="00C72CE8">
        <w:rPr>
          <w:b/>
          <w:bCs/>
        </w:rPr>
        <w:t>.</w:t>
      </w:r>
    </w:p>
    <w:p w:rsidR="00C72CE8" w:rsidRPr="00C72CE8" w:rsidRDefault="00C72CE8" w:rsidP="00C72CE8">
      <w:pPr>
        <w:numPr>
          <w:ilvl w:val="0"/>
          <w:numId w:val="11"/>
        </w:numPr>
        <w:ind w:right="-567"/>
      </w:pPr>
      <w:r w:rsidRPr="00C72CE8">
        <w:t xml:space="preserve">Територията на Община </w:t>
      </w:r>
      <w:r>
        <w:t>Дългопол</w:t>
      </w:r>
      <w:r w:rsidRPr="00C72CE8">
        <w:t xml:space="preserve"> представлява един многомандатен изборен район за избор на общински съветници и един едномандатен изборен район за избор на кмет на Община </w:t>
      </w:r>
      <w:r>
        <w:t>Дългопол</w:t>
      </w:r>
      <w:r w:rsidRPr="00C72CE8">
        <w:t xml:space="preserve"> с № </w:t>
      </w:r>
      <w:r w:rsidR="00F22469">
        <w:t>0316</w:t>
      </w:r>
      <w:r w:rsidRPr="00C72CE8">
        <w:t>.</w:t>
      </w:r>
    </w:p>
    <w:p w:rsidR="00C72CE8" w:rsidRPr="00C72CE8" w:rsidRDefault="00C72CE8" w:rsidP="00C72CE8">
      <w:pPr>
        <w:numPr>
          <w:ilvl w:val="0"/>
          <w:numId w:val="11"/>
        </w:numPr>
        <w:ind w:right="-567"/>
      </w:pPr>
      <w:r w:rsidRPr="00C72CE8">
        <w:t xml:space="preserve">След направена справка в териториално звено на ГД „ГРАО" в МРРБ за броя на населението на живущо на територията на Община </w:t>
      </w:r>
      <w:r>
        <w:t>Дългопол</w:t>
      </w:r>
      <w:r w:rsidRPr="00C72CE8">
        <w:t xml:space="preserve"> и имащо право да гласува в произвеждане на избори за общински съветници и за кметове на 27 октомври 2019 г. към </w:t>
      </w:r>
      <w:r w:rsidR="003F05BF">
        <w:t>15.08</w:t>
      </w:r>
      <w:r w:rsidRPr="00C72CE8">
        <w:t xml:space="preserve">.2019 г. се установи, че е </w:t>
      </w:r>
      <w:r w:rsidR="003F05BF" w:rsidRPr="003F05BF">
        <w:rPr>
          <w:color w:val="000000" w:themeColor="text1"/>
        </w:rPr>
        <w:t>15760</w:t>
      </w:r>
      <w:r w:rsidRPr="00F22469">
        <w:rPr>
          <w:color w:val="FF0000"/>
        </w:rPr>
        <w:t xml:space="preserve"> </w:t>
      </w:r>
      <w:r w:rsidRPr="00C72CE8">
        <w:t xml:space="preserve">жители и определя броят на мандатите за общински съветници на </w:t>
      </w:r>
      <w:r w:rsidR="003F05BF">
        <w:t>17(седемнадесет</w:t>
      </w:r>
      <w:r w:rsidRPr="00C72CE8">
        <w:t>) общински съветника.</w:t>
      </w:r>
    </w:p>
    <w:p w:rsidR="00C72CE8" w:rsidRPr="00C72CE8" w:rsidRDefault="00C72CE8" w:rsidP="00C72CE8">
      <w:pPr>
        <w:numPr>
          <w:ilvl w:val="0"/>
          <w:numId w:val="11"/>
        </w:numPr>
        <w:ind w:right="-567"/>
      </w:pPr>
      <w:r w:rsidRPr="00C72CE8">
        <w:t>Територията на кметство</w:t>
      </w:r>
      <w:r w:rsidR="003F05BF">
        <w:t xml:space="preserve"> с. Аспарухово, с. Величково, гр. Дългопол, с. Лопушна, с. Медовец, с. Партизани, с. Поляците, с. Рояк, с. Цонево</w:t>
      </w:r>
      <w:r w:rsidRPr="00C72CE8">
        <w:t xml:space="preserve"> представлява отделен едномандатен изборен район за избор на кмет на кметство.</w:t>
      </w:r>
    </w:p>
    <w:p w:rsidR="00C72CE8" w:rsidRPr="00C72CE8" w:rsidRDefault="00C72CE8" w:rsidP="00C72CE8">
      <w:pPr>
        <w:numPr>
          <w:ilvl w:val="0"/>
          <w:numId w:val="11"/>
        </w:numPr>
        <w:ind w:right="-567"/>
      </w:pPr>
      <w:r w:rsidRPr="00C72CE8">
        <w:t>За кмет на кметство всеки едномандатен изборен район има следната номерация:</w:t>
      </w:r>
    </w:p>
    <w:p w:rsidR="00C72CE8" w:rsidRPr="00C72CE8" w:rsidRDefault="00C72CE8" w:rsidP="00C72CE8">
      <w:pPr>
        <w:ind w:right="-567"/>
      </w:pPr>
      <w:r w:rsidRPr="00C72CE8">
        <w:t xml:space="preserve">          с. </w:t>
      </w:r>
      <w:r w:rsidR="003F05BF">
        <w:t xml:space="preserve">Аспарухово </w:t>
      </w:r>
      <w:r w:rsidRPr="00C72CE8">
        <w:t xml:space="preserve">ЕКАТТЕ </w:t>
      </w:r>
      <w:r w:rsidR="003F05BF">
        <w:t>00789</w:t>
      </w:r>
    </w:p>
    <w:p w:rsidR="00C72CE8" w:rsidRPr="00C72CE8" w:rsidRDefault="00F22469" w:rsidP="00C72CE8">
      <w:pPr>
        <w:ind w:right="-567"/>
      </w:pPr>
      <w:r>
        <w:t>          с.</w:t>
      </w:r>
      <w:r w:rsidR="00C72CE8" w:rsidRPr="00C72CE8">
        <w:t xml:space="preserve"> </w:t>
      </w:r>
      <w:r w:rsidR="003F05BF">
        <w:t xml:space="preserve">Величково </w:t>
      </w:r>
      <w:r w:rsidR="00C72CE8" w:rsidRPr="00C72CE8">
        <w:t xml:space="preserve">ЕКАТТЕ </w:t>
      </w:r>
      <w:r w:rsidR="003F05BF">
        <w:t>10495</w:t>
      </w:r>
    </w:p>
    <w:p w:rsidR="00C72CE8" w:rsidRPr="00C72CE8" w:rsidRDefault="003F05BF" w:rsidP="00C72CE8">
      <w:pPr>
        <w:ind w:right="-567"/>
      </w:pPr>
      <w:r>
        <w:t>          гр. Дългопол ЕКАТТЕ 24565</w:t>
      </w:r>
    </w:p>
    <w:p w:rsidR="00C72CE8" w:rsidRPr="00C72CE8" w:rsidRDefault="00F22469" w:rsidP="00C72CE8">
      <w:pPr>
        <w:ind w:right="-567"/>
      </w:pPr>
      <w:r>
        <w:t>          с.</w:t>
      </w:r>
      <w:r w:rsidR="003F05BF">
        <w:t xml:space="preserve"> </w:t>
      </w:r>
      <w:r w:rsidR="00160CA7">
        <w:t>Лопушна</w:t>
      </w:r>
      <w:r w:rsidR="00C72CE8" w:rsidRPr="00C72CE8">
        <w:t xml:space="preserve"> ЕКАТТЕ </w:t>
      </w:r>
      <w:r w:rsidR="00160CA7">
        <w:t>44294</w:t>
      </w:r>
    </w:p>
    <w:p w:rsidR="00C72CE8" w:rsidRDefault="00C72CE8" w:rsidP="00C72CE8">
      <w:pPr>
        <w:ind w:right="-567"/>
      </w:pPr>
      <w:r w:rsidRPr="00C72CE8">
        <w:t xml:space="preserve">          с. </w:t>
      </w:r>
      <w:r w:rsidR="00160CA7">
        <w:t xml:space="preserve">Медовец </w:t>
      </w:r>
      <w:r w:rsidRPr="00C72CE8">
        <w:t xml:space="preserve">ЕКАТТЕ </w:t>
      </w:r>
      <w:r w:rsidR="00160CA7">
        <w:t>47620</w:t>
      </w:r>
    </w:p>
    <w:p w:rsidR="00160CA7" w:rsidRPr="00160CA7" w:rsidRDefault="00160CA7" w:rsidP="00160CA7">
      <w:pPr>
        <w:ind w:right="-567"/>
      </w:pPr>
      <w:r w:rsidRPr="00160CA7">
        <w:t xml:space="preserve">          с. </w:t>
      </w:r>
      <w:r>
        <w:t>Партизани</w:t>
      </w:r>
      <w:r w:rsidRPr="00160CA7">
        <w:t xml:space="preserve"> ЕКАТТЕ </w:t>
      </w:r>
      <w:r>
        <w:t>55470</w:t>
      </w:r>
    </w:p>
    <w:p w:rsidR="00160CA7" w:rsidRDefault="00160CA7" w:rsidP="00160CA7">
      <w:pPr>
        <w:ind w:right="-567"/>
      </w:pPr>
      <w:r w:rsidRPr="00160CA7">
        <w:lastRenderedPageBreak/>
        <w:t xml:space="preserve">          с. </w:t>
      </w:r>
      <w:r>
        <w:t>Поляците</w:t>
      </w:r>
      <w:r w:rsidRPr="00160CA7">
        <w:t xml:space="preserve"> ЕКАТТЕ </w:t>
      </w:r>
      <w:r>
        <w:t>57457</w:t>
      </w:r>
    </w:p>
    <w:p w:rsidR="00160CA7" w:rsidRPr="00160CA7" w:rsidRDefault="00160CA7" w:rsidP="00160CA7">
      <w:pPr>
        <w:ind w:right="-567"/>
      </w:pPr>
      <w:r w:rsidRPr="00160CA7">
        <w:t xml:space="preserve">          с. </w:t>
      </w:r>
      <w:r>
        <w:t>Рояк</w:t>
      </w:r>
      <w:r w:rsidRPr="00160CA7">
        <w:t xml:space="preserve"> ЕКАТТЕ </w:t>
      </w:r>
      <w:r>
        <w:t>63135</w:t>
      </w:r>
    </w:p>
    <w:p w:rsidR="00160CA7" w:rsidRPr="00160CA7" w:rsidRDefault="00160CA7" w:rsidP="00160CA7">
      <w:pPr>
        <w:ind w:right="-567"/>
      </w:pPr>
      <w:r w:rsidRPr="00160CA7">
        <w:t xml:space="preserve">          с. </w:t>
      </w:r>
      <w:r>
        <w:t>Цонево</w:t>
      </w:r>
      <w:r w:rsidRPr="00160CA7">
        <w:t xml:space="preserve"> ЕКАТТЕ </w:t>
      </w:r>
      <w:r>
        <w:t>78519</w:t>
      </w:r>
      <w:bookmarkStart w:id="0" w:name="_GoBack"/>
      <w:bookmarkEnd w:id="0"/>
    </w:p>
    <w:p w:rsidR="00160CA7" w:rsidRPr="00160CA7" w:rsidRDefault="00160CA7" w:rsidP="00160CA7">
      <w:pPr>
        <w:ind w:right="-567"/>
      </w:pPr>
    </w:p>
    <w:p w:rsidR="00160CA7" w:rsidRDefault="00160CA7" w:rsidP="00C72CE8">
      <w:pPr>
        <w:ind w:right="-567"/>
      </w:pPr>
    </w:p>
    <w:p w:rsidR="00C72CE8" w:rsidRPr="00C72CE8" w:rsidRDefault="00C72CE8" w:rsidP="00C72CE8">
      <w:pPr>
        <w:ind w:right="-567"/>
      </w:pPr>
      <w:r w:rsidRPr="00C72CE8">
        <w:t>            Настоящото решение може да бъде обжалвано пред Централната избирателна комисия в срок до три дни от обявяването му.</w:t>
      </w:r>
    </w:p>
    <w:p w:rsidR="006A025A" w:rsidRPr="006A025A" w:rsidRDefault="006A025A" w:rsidP="006A025A">
      <w:pPr>
        <w:ind w:right="-567"/>
      </w:pPr>
      <w:r w:rsidRPr="006A025A">
        <w:t> </w:t>
      </w:r>
    </w:p>
    <w:p w:rsidR="002D337C" w:rsidRPr="002D337C" w:rsidRDefault="002D337C" w:rsidP="005271F8">
      <w:pPr>
        <w:ind w:right="-993"/>
      </w:pPr>
    </w:p>
    <w:p w:rsidR="00254A00" w:rsidRDefault="002D337C" w:rsidP="005271F8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</w:p>
    <w:p w:rsidR="00254A00" w:rsidRDefault="00254A00" w:rsidP="005271F8">
      <w:pPr>
        <w:spacing w:line="360" w:lineRule="auto"/>
        <w:ind w:right="-993"/>
      </w:pPr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842AA"/>
    <w:rsid w:val="00160CA7"/>
    <w:rsid w:val="00254A00"/>
    <w:rsid w:val="002D337C"/>
    <w:rsid w:val="003F05BF"/>
    <w:rsid w:val="00523073"/>
    <w:rsid w:val="005271F8"/>
    <w:rsid w:val="006A025A"/>
    <w:rsid w:val="007540A3"/>
    <w:rsid w:val="00764B34"/>
    <w:rsid w:val="009642C3"/>
    <w:rsid w:val="009A7BEE"/>
    <w:rsid w:val="00C72CE8"/>
    <w:rsid w:val="00D65E8C"/>
    <w:rsid w:val="00F2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2019-09-11T14:45:00Z</cp:lastPrinted>
  <dcterms:created xsi:type="dcterms:W3CDTF">2019-09-11T15:14:00Z</dcterms:created>
  <dcterms:modified xsi:type="dcterms:W3CDTF">2019-09-11T15:14:00Z</dcterms:modified>
</cp:coreProperties>
</file>